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黄骅市中医医院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公开选聘专业技术人员报名表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报考专业：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2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1130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9"/>
        <w:gridCol w:w="244"/>
        <w:gridCol w:w="833"/>
        <w:gridCol w:w="167"/>
        <w:gridCol w:w="594"/>
        <w:gridCol w:w="744"/>
        <w:gridCol w:w="1041"/>
        <w:gridCol w:w="379"/>
        <w:gridCol w:w="71"/>
        <w:gridCol w:w="1004"/>
        <w:gridCol w:w="264"/>
        <w:gridCol w:w="1795"/>
        <w:gridCol w:w="1072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4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贯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职称、资格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5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28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2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2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  机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7" w:hRule="atLeast"/>
          <w:jc w:val="center"/>
        </w:trPr>
        <w:tc>
          <w:tcPr>
            <w:tcW w:w="20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923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06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4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1130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本人承诺：上述填写内容真实完整。如有不实，本人愿承担一切责任。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年   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8" w:hRule="atLeast"/>
          <w:jc w:val="center"/>
        </w:trPr>
        <w:tc>
          <w:tcPr>
            <w:tcW w:w="1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07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年   月  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1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年   月   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-359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4685" w:h="2080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7613E"/>
    <w:rsid w:val="186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2019-07-10T01:51:00Z</dcterms:created>
  <dc:creator>石—教—庞铎</dc:creator>
  <cp:lastModifiedBy>石—教—庞铎</cp:lastModifiedBy>
  <dcterms:modified xsi:type="dcterms:W3CDTF">2019-07-10T01:52:44Z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